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1791" w14:textId="77777777" w:rsidR="00A46B07" w:rsidRDefault="00A46B07" w:rsidP="006C6F7B">
      <w:pPr>
        <w:spacing w:line="276" w:lineRule="auto"/>
        <w:jc w:val="both"/>
        <w:rPr>
          <w:sz w:val="24"/>
          <w:szCs w:val="24"/>
        </w:rPr>
      </w:pPr>
    </w:p>
    <w:p w14:paraId="1F76145E" w14:textId="0F597DE7" w:rsidR="00FF62FE" w:rsidRDefault="004F4FC6" w:rsidP="006C6F7B">
      <w:pPr>
        <w:spacing w:line="276" w:lineRule="auto"/>
        <w:jc w:val="both"/>
        <w:rPr>
          <w:sz w:val="24"/>
          <w:szCs w:val="24"/>
        </w:rPr>
      </w:pPr>
      <w:r w:rsidRPr="006C6F7B">
        <w:rPr>
          <w:sz w:val="24"/>
          <w:szCs w:val="24"/>
        </w:rPr>
        <w:t>Tribunale</w:t>
      </w:r>
      <w:r w:rsidR="0023039B" w:rsidRPr="006C6F7B">
        <w:rPr>
          <w:sz w:val="24"/>
          <w:szCs w:val="24"/>
        </w:rPr>
        <w:t xml:space="preserve"> </w:t>
      </w:r>
      <w:r w:rsidR="006C6F7B" w:rsidRPr="006C6F7B">
        <w:rPr>
          <w:sz w:val="24"/>
          <w:szCs w:val="24"/>
        </w:rPr>
        <w:t>di Brescia</w:t>
      </w:r>
      <w:r w:rsidRPr="006C6F7B">
        <w:rPr>
          <w:sz w:val="24"/>
          <w:szCs w:val="24"/>
        </w:rPr>
        <w:t>,</w:t>
      </w:r>
      <w:r w:rsidR="006C6F7B" w:rsidRPr="006C6F7B">
        <w:rPr>
          <w:sz w:val="24"/>
          <w:szCs w:val="24"/>
        </w:rPr>
        <w:t xml:space="preserve"> </w:t>
      </w:r>
      <w:r w:rsidR="008D518E">
        <w:rPr>
          <w:sz w:val="24"/>
          <w:szCs w:val="24"/>
        </w:rPr>
        <w:t>Ufficio del Giudice per le</w:t>
      </w:r>
      <w:r w:rsidR="000326B0">
        <w:rPr>
          <w:sz w:val="24"/>
          <w:szCs w:val="24"/>
        </w:rPr>
        <w:t xml:space="preserve"> </w:t>
      </w:r>
      <w:r w:rsidR="008D518E">
        <w:rPr>
          <w:sz w:val="24"/>
          <w:szCs w:val="24"/>
        </w:rPr>
        <w:t>I</w:t>
      </w:r>
      <w:r w:rsidR="000326B0">
        <w:rPr>
          <w:sz w:val="24"/>
          <w:szCs w:val="24"/>
        </w:rPr>
        <w:t xml:space="preserve">ndagini </w:t>
      </w:r>
      <w:r w:rsidR="008D518E">
        <w:rPr>
          <w:sz w:val="24"/>
          <w:szCs w:val="24"/>
        </w:rPr>
        <w:t>P</w:t>
      </w:r>
      <w:r w:rsidR="000326B0">
        <w:rPr>
          <w:sz w:val="24"/>
          <w:szCs w:val="24"/>
        </w:rPr>
        <w:t>reliminari</w:t>
      </w:r>
      <w:r w:rsidRPr="006C6F7B">
        <w:rPr>
          <w:sz w:val="24"/>
          <w:szCs w:val="24"/>
        </w:rPr>
        <w:t xml:space="preserve"> (</w:t>
      </w:r>
      <w:r w:rsidR="008D518E">
        <w:rPr>
          <w:sz w:val="24"/>
          <w:szCs w:val="24"/>
        </w:rPr>
        <w:t>Dr.ssa</w:t>
      </w:r>
      <w:r w:rsidR="003C3B4C">
        <w:rPr>
          <w:sz w:val="24"/>
          <w:szCs w:val="24"/>
        </w:rPr>
        <w:t xml:space="preserve"> </w:t>
      </w:r>
      <w:r w:rsidR="000326B0">
        <w:rPr>
          <w:sz w:val="24"/>
          <w:szCs w:val="24"/>
        </w:rPr>
        <w:t>Stefana</w:t>
      </w:r>
      <w:r w:rsidR="0023039B" w:rsidRPr="006C6F7B">
        <w:rPr>
          <w:sz w:val="24"/>
          <w:szCs w:val="24"/>
        </w:rPr>
        <w:t xml:space="preserve">), </w:t>
      </w:r>
      <w:r w:rsidR="008D518E">
        <w:rPr>
          <w:sz w:val="24"/>
          <w:szCs w:val="24"/>
        </w:rPr>
        <w:t>sentenza</w:t>
      </w:r>
      <w:r w:rsidR="006C6F7B" w:rsidRPr="006C6F7B">
        <w:rPr>
          <w:sz w:val="24"/>
          <w:szCs w:val="24"/>
        </w:rPr>
        <w:t xml:space="preserve"> n. </w:t>
      </w:r>
      <w:r w:rsidR="00723E8B">
        <w:rPr>
          <w:sz w:val="24"/>
          <w:szCs w:val="24"/>
        </w:rPr>
        <w:t>350</w:t>
      </w:r>
      <w:r w:rsidR="000326B0">
        <w:rPr>
          <w:sz w:val="24"/>
          <w:szCs w:val="24"/>
        </w:rPr>
        <w:t xml:space="preserve"> del </w:t>
      </w:r>
      <w:r w:rsidR="008D518E">
        <w:rPr>
          <w:sz w:val="24"/>
          <w:szCs w:val="24"/>
        </w:rPr>
        <w:t>7.03.2018</w:t>
      </w:r>
    </w:p>
    <w:p w14:paraId="1654F608" w14:textId="77777777" w:rsidR="00FF62FE" w:rsidRDefault="00FF62FE" w:rsidP="006C6F7B">
      <w:pPr>
        <w:spacing w:line="276" w:lineRule="auto"/>
        <w:jc w:val="both"/>
        <w:rPr>
          <w:sz w:val="24"/>
          <w:szCs w:val="24"/>
        </w:rPr>
      </w:pPr>
    </w:p>
    <w:p w14:paraId="02387F09" w14:textId="77777777" w:rsidR="00A57EB4" w:rsidRDefault="00A57EB4" w:rsidP="00A57EB4">
      <w:pPr>
        <w:tabs>
          <w:tab w:val="num" w:pos="567"/>
        </w:tabs>
        <w:spacing w:line="276" w:lineRule="auto"/>
        <w:ind w:left="567" w:hanging="11"/>
        <w:jc w:val="both"/>
        <w:rPr>
          <w:b/>
          <w:bCs/>
          <w:sz w:val="24"/>
          <w:szCs w:val="24"/>
        </w:rPr>
      </w:pPr>
      <w:r>
        <w:rPr>
          <w:b/>
          <w:bCs/>
          <w:sz w:val="24"/>
          <w:szCs w:val="24"/>
        </w:rPr>
        <w:t>Ricettazione – dolo specifico – nozione di profitto</w:t>
      </w:r>
    </w:p>
    <w:p w14:paraId="4C6E324B" w14:textId="77777777" w:rsidR="00A57EB4" w:rsidRDefault="00A57EB4" w:rsidP="00A57EB4">
      <w:pPr>
        <w:spacing w:line="276" w:lineRule="auto"/>
        <w:jc w:val="both"/>
        <w:rPr>
          <w:sz w:val="24"/>
          <w:szCs w:val="24"/>
        </w:rPr>
      </w:pPr>
    </w:p>
    <w:p w14:paraId="3A8C3FAA" w14:textId="77777777" w:rsidR="00A57EB4" w:rsidRDefault="00A57EB4" w:rsidP="00A57EB4">
      <w:pPr>
        <w:spacing w:line="276" w:lineRule="auto"/>
        <w:jc w:val="both"/>
        <w:rPr>
          <w:sz w:val="24"/>
          <w:szCs w:val="24"/>
        </w:rPr>
      </w:pPr>
      <w:r>
        <w:rPr>
          <w:sz w:val="24"/>
          <w:szCs w:val="24"/>
        </w:rPr>
        <w:t>Ai fini della sussistenza del dolo specifico nel reato di ricettazione di sostanze anabolizzanti per uso personale, si ha “profitto” ogniqualvolta il patrimonio del soggetto agente, per effetto del reato, s’incrementa di un bene che abbia la capacità di soddisfare un bisogno umano (sia esso di natura economico o spirituale) che prima non aveva.</w:t>
      </w:r>
    </w:p>
    <w:p w14:paraId="31733420" w14:textId="77777777" w:rsidR="00A57EB4" w:rsidRDefault="00A57EB4" w:rsidP="00A57EB4">
      <w:pPr>
        <w:spacing w:line="276" w:lineRule="auto"/>
        <w:jc w:val="both"/>
        <w:rPr>
          <w:sz w:val="24"/>
          <w:szCs w:val="24"/>
        </w:rPr>
      </w:pPr>
      <w:r>
        <w:rPr>
          <w:sz w:val="24"/>
          <w:szCs w:val="24"/>
        </w:rPr>
        <w:t>E’ configurabile allora il dolo specifico perché il soggetto agente ha voluto e si è rappresentato che dall’acquisto del farmaco avrebbe tratto un profitto, il quale va individuato nella ricezione di beni (sostanze dopanti) che prima non aveva e che non poteva acquistare in modo legale, beni che, avendo un valore economico, hanno incrementato il suo patrimonio potendo trarre da essi un vantaggio e idonei quindi a soddisfare un bisogno (materiale o spirituale).</w:t>
      </w:r>
    </w:p>
    <w:p w14:paraId="062B7019" w14:textId="77777777" w:rsidR="00A46B07" w:rsidRDefault="00A46B07" w:rsidP="00A57EB4">
      <w:pPr>
        <w:spacing w:line="276" w:lineRule="auto"/>
        <w:jc w:val="both"/>
        <w:rPr>
          <w:sz w:val="24"/>
          <w:szCs w:val="24"/>
        </w:rPr>
      </w:pPr>
    </w:p>
    <w:p w14:paraId="2BA38186" w14:textId="77777777" w:rsidR="00A57EB4" w:rsidRDefault="00A57EB4" w:rsidP="00A57EB4">
      <w:pPr>
        <w:spacing w:line="276" w:lineRule="auto"/>
        <w:jc w:val="both"/>
        <w:rPr>
          <w:sz w:val="24"/>
          <w:szCs w:val="24"/>
        </w:rPr>
      </w:pPr>
      <w:bookmarkStart w:id="0" w:name="_GoBack"/>
      <w:bookmarkEnd w:id="0"/>
    </w:p>
    <w:p w14:paraId="705AE1F0" w14:textId="2866D926" w:rsidR="005F07F8" w:rsidRPr="006C6F7B" w:rsidRDefault="005F07F8" w:rsidP="006C6F7B">
      <w:pPr>
        <w:tabs>
          <w:tab w:val="num" w:pos="567"/>
        </w:tabs>
        <w:spacing w:line="276" w:lineRule="auto"/>
        <w:ind w:left="567" w:hanging="11"/>
        <w:jc w:val="both"/>
        <w:rPr>
          <w:b/>
          <w:bCs/>
          <w:sz w:val="24"/>
          <w:szCs w:val="24"/>
        </w:rPr>
      </w:pPr>
    </w:p>
    <w:p w14:paraId="26CC7052" w14:textId="101AD4C7" w:rsidR="00362E40" w:rsidRPr="00362E40" w:rsidRDefault="00362E40" w:rsidP="00362E40">
      <w:pPr>
        <w:jc w:val="both"/>
        <w:rPr>
          <w:bCs/>
        </w:rPr>
      </w:pPr>
    </w:p>
    <w:sectPr w:rsidR="00362E40" w:rsidRPr="00362E40" w:rsidSect="00033B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9B"/>
    <w:rsid w:val="000326B0"/>
    <w:rsid w:val="00033AFA"/>
    <w:rsid w:val="00033BD1"/>
    <w:rsid w:val="00081BF8"/>
    <w:rsid w:val="000C4831"/>
    <w:rsid w:val="000E03A1"/>
    <w:rsid w:val="001326BF"/>
    <w:rsid w:val="0015512F"/>
    <w:rsid w:val="0017493D"/>
    <w:rsid w:val="001C5EF2"/>
    <w:rsid w:val="0022649C"/>
    <w:rsid w:val="0023039B"/>
    <w:rsid w:val="002408C4"/>
    <w:rsid w:val="002B0589"/>
    <w:rsid w:val="002B1E43"/>
    <w:rsid w:val="002B6636"/>
    <w:rsid w:val="002C382A"/>
    <w:rsid w:val="002F4043"/>
    <w:rsid w:val="00310996"/>
    <w:rsid w:val="0032619C"/>
    <w:rsid w:val="00362151"/>
    <w:rsid w:val="00362E40"/>
    <w:rsid w:val="003B1BEB"/>
    <w:rsid w:val="003B271E"/>
    <w:rsid w:val="003C3B4C"/>
    <w:rsid w:val="003D44C4"/>
    <w:rsid w:val="00416982"/>
    <w:rsid w:val="00421222"/>
    <w:rsid w:val="004F4FC6"/>
    <w:rsid w:val="004F59C5"/>
    <w:rsid w:val="005F07F8"/>
    <w:rsid w:val="00631D56"/>
    <w:rsid w:val="00662F9D"/>
    <w:rsid w:val="006C6F7B"/>
    <w:rsid w:val="00723E8B"/>
    <w:rsid w:val="00727D5B"/>
    <w:rsid w:val="007D05DF"/>
    <w:rsid w:val="007D5278"/>
    <w:rsid w:val="008B572D"/>
    <w:rsid w:val="008D518E"/>
    <w:rsid w:val="00900433"/>
    <w:rsid w:val="00966860"/>
    <w:rsid w:val="009A1BE7"/>
    <w:rsid w:val="009C6CB7"/>
    <w:rsid w:val="00A46B07"/>
    <w:rsid w:val="00A57EB4"/>
    <w:rsid w:val="00AA0C53"/>
    <w:rsid w:val="00AB1BCE"/>
    <w:rsid w:val="00AD798F"/>
    <w:rsid w:val="00B80A9A"/>
    <w:rsid w:val="00BE0C49"/>
    <w:rsid w:val="00C32360"/>
    <w:rsid w:val="00C86D8D"/>
    <w:rsid w:val="00C9706B"/>
    <w:rsid w:val="00CE6A2C"/>
    <w:rsid w:val="00D43252"/>
    <w:rsid w:val="00D71C41"/>
    <w:rsid w:val="00DD3D0B"/>
    <w:rsid w:val="00DE25A0"/>
    <w:rsid w:val="00E53CB5"/>
    <w:rsid w:val="00EB284F"/>
    <w:rsid w:val="00EC7790"/>
    <w:rsid w:val="00EE53BD"/>
    <w:rsid w:val="00F11D82"/>
    <w:rsid w:val="00F126E2"/>
    <w:rsid w:val="00F15F3B"/>
    <w:rsid w:val="00F92372"/>
    <w:rsid w:val="00FA2C29"/>
    <w:rsid w:val="00FB0115"/>
    <w:rsid w:val="00FF62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E8E0"/>
  <w14:defaultImageDpi w14:val="300"/>
  <w15:docId w15:val="{40A777E4-411B-4413-996D-701EC61B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6E2"/>
    <w:pPr>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4FB7-A340-419F-80CE-D26FA44B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Anna</cp:lastModifiedBy>
  <cp:revision>4</cp:revision>
  <dcterms:created xsi:type="dcterms:W3CDTF">2018-12-10T13:43:00Z</dcterms:created>
  <dcterms:modified xsi:type="dcterms:W3CDTF">2018-12-12T12:37:00Z</dcterms:modified>
</cp:coreProperties>
</file>