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3" w:rsidRPr="00591A31" w:rsidRDefault="00AC0B57" w:rsidP="00B003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Tribunale di Brescia, </w:t>
      </w:r>
      <w:r w:rsidR="00986A85">
        <w:rPr>
          <w:sz w:val="24"/>
          <w:szCs w:val="24"/>
        </w:rPr>
        <w:t>I sezione penale</w:t>
      </w:r>
      <w:r w:rsidR="00AE761F">
        <w:rPr>
          <w:sz w:val="24"/>
          <w:szCs w:val="24"/>
        </w:rPr>
        <w:t xml:space="preserve"> (Dr.</w:t>
      </w:r>
      <w:r w:rsidR="00986A85">
        <w:rPr>
          <w:sz w:val="24"/>
          <w:szCs w:val="24"/>
        </w:rPr>
        <w:t>ssa Desenzani</w:t>
      </w:r>
      <w:r w:rsidR="00AE761F">
        <w:rPr>
          <w:sz w:val="24"/>
          <w:szCs w:val="24"/>
        </w:rPr>
        <w:t>)</w:t>
      </w:r>
      <w:r w:rsidR="00B00313" w:rsidRPr="00591A31">
        <w:rPr>
          <w:sz w:val="24"/>
          <w:szCs w:val="24"/>
        </w:rPr>
        <w:t xml:space="preserve">, </w:t>
      </w:r>
      <w:r w:rsidR="00986A85">
        <w:rPr>
          <w:sz w:val="24"/>
          <w:szCs w:val="24"/>
        </w:rPr>
        <w:t>sentenza nr. 331 del 24.01.2018</w:t>
      </w:r>
    </w:p>
    <w:p w:rsidR="00416982" w:rsidRPr="00591A31" w:rsidRDefault="00416982" w:rsidP="00416982">
      <w:pPr>
        <w:spacing w:line="276" w:lineRule="auto"/>
        <w:jc w:val="both"/>
        <w:rPr>
          <w:b/>
          <w:bCs/>
          <w:sz w:val="24"/>
          <w:szCs w:val="24"/>
        </w:rPr>
      </w:pPr>
    </w:p>
    <w:p w:rsidR="00CB5A56" w:rsidRPr="00986A85" w:rsidRDefault="00986A85" w:rsidP="001D4B5C">
      <w:pPr>
        <w:tabs>
          <w:tab w:val="num" w:pos="567"/>
        </w:tabs>
        <w:spacing w:line="276" w:lineRule="auto"/>
        <w:ind w:left="567" w:right="560" w:hanging="1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Misura di prevenzione – sorveglianza speciale con obblighi – mancata comunicazione della dimora – intervallo tra la notifica del decreto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di applicazione della misura e carta precettiva – insussistenza dell’elemento soggettivo - assoluzione</w:t>
      </w:r>
    </w:p>
    <w:p w:rsidR="00416982" w:rsidRPr="00591A31" w:rsidRDefault="00416982" w:rsidP="00416982">
      <w:pPr>
        <w:tabs>
          <w:tab w:val="num" w:pos="0"/>
        </w:tabs>
        <w:spacing w:line="276" w:lineRule="auto"/>
        <w:ind w:hanging="11"/>
        <w:jc w:val="both"/>
        <w:rPr>
          <w:sz w:val="24"/>
          <w:szCs w:val="24"/>
        </w:rPr>
      </w:pPr>
    </w:p>
    <w:p w:rsidR="00CB5A56" w:rsidRPr="00591A31" w:rsidRDefault="003A2668" w:rsidP="003A2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integra il reato di cui all’art. 75 co. 1 e 2 d.lgs. 159/2011, per mancanza dell’elemento soggettivo, la violazione dell’obbligo di fissare la dimora nell’ipotesi in cui decorra un rilevante lasso di tempo tra </w:t>
      </w:r>
      <w:r w:rsidR="00EA54F9">
        <w:rPr>
          <w:sz w:val="24"/>
          <w:szCs w:val="24"/>
        </w:rPr>
        <w:t>la notificazione del decreto di applicazione della misura di prevenzione della sorveglianza speciale</w:t>
      </w:r>
      <w:r>
        <w:rPr>
          <w:sz w:val="24"/>
          <w:szCs w:val="24"/>
        </w:rPr>
        <w:t xml:space="preserve"> </w:t>
      </w:r>
      <w:r w:rsidR="00EA54F9">
        <w:rPr>
          <w:sz w:val="24"/>
          <w:szCs w:val="24"/>
        </w:rPr>
        <w:t>e la sottoscrizione del verbale di sottoposizione agli obblighi</w:t>
      </w:r>
      <w:r w:rsidR="00476B6B">
        <w:rPr>
          <w:sz w:val="24"/>
          <w:szCs w:val="24"/>
        </w:rPr>
        <w:t>, c</w:t>
      </w:r>
      <w:r w:rsidR="002B4342">
        <w:rPr>
          <w:sz w:val="24"/>
          <w:szCs w:val="24"/>
        </w:rPr>
        <w:t>on relativa consegna della carta</w:t>
      </w:r>
      <w:r w:rsidR="00476B6B">
        <w:rPr>
          <w:sz w:val="24"/>
          <w:szCs w:val="24"/>
        </w:rPr>
        <w:t xml:space="preserve"> precettiva</w:t>
      </w:r>
      <w:r>
        <w:rPr>
          <w:sz w:val="24"/>
          <w:szCs w:val="24"/>
        </w:rPr>
        <w:t>. In questo caso, infatti, il predetto intervallo di tempo può incide</w:t>
      </w:r>
      <w:r w:rsidR="00AE761F">
        <w:rPr>
          <w:sz w:val="24"/>
          <w:szCs w:val="24"/>
        </w:rPr>
        <w:t>re</w:t>
      </w:r>
      <w:r>
        <w:rPr>
          <w:sz w:val="24"/>
          <w:szCs w:val="24"/>
        </w:rPr>
        <w:t xml:space="preserve">, escludendola, sulla consapevolezza </w:t>
      </w:r>
      <w:r w:rsidR="00986A85">
        <w:rPr>
          <w:sz w:val="24"/>
          <w:szCs w:val="24"/>
        </w:rPr>
        <w:t xml:space="preserve">e volontarietà della violazione </w:t>
      </w:r>
      <w:r>
        <w:rPr>
          <w:sz w:val="24"/>
          <w:szCs w:val="24"/>
        </w:rPr>
        <w:t>delle prescrizioni contestata.</w:t>
      </w:r>
      <w:r w:rsidR="002E09D2" w:rsidRPr="00591A31">
        <w:rPr>
          <w:sz w:val="24"/>
          <w:szCs w:val="24"/>
        </w:rPr>
        <w:t xml:space="preserve"> </w:t>
      </w:r>
    </w:p>
    <w:p w:rsidR="00CB5A56" w:rsidRPr="00591A31" w:rsidRDefault="00CB5A56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CB5A56" w:rsidRPr="00591A31" w:rsidSect="00033B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0C" w:rsidRDefault="007C280C" w:rsidP="00EF2097">
      <w:r>
        <w:separator/>
      </w:r>
    </w:p>
  </w:endnote>
  <w:endnote w:type="continuationSeparator" w:id="0">
    <w:p w:rsidR="007C280C" w:rsidRDefault="007C280C" w:rsidP="00E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0C" w:rsidRDefault="007C280C" w:rsidP="00EF2097">
      <w:r>
        <w:separator/>
      </w:r>
    </w:p>
  </w:footnote>
  <w:footnote w:type="continuationSeparator" w:id="0">
    <w:p w:rsidR="007C280C" w:rsidRDefault="007C280C" w:rsidP="00EF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D70B6"/>
    <w:multiLevelType w:val="hybridMultilevel"/>
    <w:tmpl w:val="7A0C9F80"/>
    <w:lvl w:ilvl="0" w:tplc="D2048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B"/>
    <w:rsid w:val="00033AFA"/>
    <w:rsid w:val="00033BD1"/>
    <w:rsid w:val="0004517B"/>
    <w:rsid w:val="00060803"/>
    <w:rsid w:val="00063B60"/>
    <w:rsid w:val="00087E3E"/>
    <w:rsid w:val="00097BB6"/>
    <w:rsid w:val="000C4831"/>
    <w:rsid w:val="000E03A1"/>
    <w:rsid w:val="00152682"/>
    <w:rsid w:val="0018334C"/>
    <w:rsid w:val="001C5EF2"/>
    <w:rsid w:val="001D4B5C"/>
    <w:rsid w:val="001F5159"/>
    <w:rsid w:val="0023039B"/>
    <w:rsid w:val="00253034"/>
    <w:rsid w:val="00297F8B"/>
    <w:rsid w:val="002A5628"/>
    <w:rsid w:val="002B0654"/>
    <w:rsid w:val="002B4342"/>
    <w:rsid w:val="002C382A"/>
    <w:rsid w:val="002E09D2"/>
    <w:rsid w:val="002F5794"/>
    <w:rsid w:val="003A2668"/>
    <w:rsid w:val="003B1BEB"/>
    <w:rsid w:val="003B271E"/>
    <w:rsid w:val="003C2105"/>
    <w:rsid w:val="003D44C4"/>
    <w:rsid w:val="00416982"/>
    <w:rsid w:val="004531D9"/>
    <w:rsid w:val="00476502"/>
    <w:rsid w:val="00476B6B"/>
    <w:rsid w:val="004C122E"/>
    <w:rsid w:val="004F4FC6"/>
    <w:rsid w:val="004F59C5"/>
    <w:rsid w:val="00510381"/>
    <w:rsid w:val="00526D98"/>
    <w:rsid w:val="00582B1F"/>
    <w:rsid w:val="00591A31"/>
    <w:rsid w:val="006522D2"/>
    <w:rsid w:val="007C280C"/>
    <w:rsid w:val="007D5278"/>
    <w:rsid w:val="007F5983"/>
    <w:rsid w:val="00875079"/>
    <w:rsid w:val="00891F50"/>
    <w:rsid w:val="00900433"/>
    <w:rsid w:val="0096760A"/>
    <w:rsid w:val="009738DE"/>
    <w:rsid w:val="00986A85"/>
    <w:rsid w:val="009B476F"/>
    <w:rsid w:val="009F2328"/>
    <w:rsid w:val="00A33CDD"/>
    <w:rsid w:val="00A80A0B"/>
    <w:rsid w:val="00AA423B"/>
    <w:rsid w:val="00AB6226"/>
    <w:rsid w:val="00AC0B57"/>
    <w:rsid w:val="00AD798F"/>
    <w:rsid w:val="00AE761F"/>
    <w:rsid w:val="00AF5988"/>
    <w:rsid w:val="00B00313"/>
    <w:rsid w:val="00B13300"/>
    <w:rsid w:val="00B1420E"/>
    <w:rsid w:val="00B50269"/>
    <w:rsid w:val="00B80A9A"/>
    <w:rsid w:val="00C13AB1"/>
    <w:rsid w:val="00C32360"/>
    <w:rsid w:val="00C4728E"/>
    <w:rsid w:val="00C56B71"/>
    <w:rsid w:val="00C62A50"/>
    <w:rsid w:val="00C86D8D"/>
    <w:rsid w:val="00C91B42"/>
    <w:rsid w:val="00CB5A56"/>
    <w:rsid w:val="00D43252"/>
    <w:rsid w:val="00DD3D0B"/>
    <w:rsid w:val="00E106D4"/>
    <w:rsid w:val="00E273AA"/>
    <w:rsid w:val="00E67B25"/>
    <w:rsid w:val="00EA54F9"/>
    <w:rsid w:val="00EB284F"/>
    <w:rsid w:val="00EE53BD"/>
    <w:rsid w:val="00EF2097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FFAA5-049C-48E5-874E-C48B22F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39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209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2097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20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5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30D9-EB7D-42F2-BFF4-50321A8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Anna</cp:lastModifiedBy>
  <cp:revision>7</cp:revision>
  <dcterms:created xsi:type="dcterms:W3CDTF">2018-08-29T10:07:00Z</dcterms:created>
  <dcterms:modified xsi:type="dcterms:W3CDTF">2018-11-13T11:29:00Z</dcterms:modified>
</cp:coreProperties>
</file>